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DA" w:rsidRPr="00210C0A" w:rsidRDefault="00300D43" w:rsidP="00210C0A">
      <w:pPr>
        <w:pBdr>
          <w:bottom w:val="single" w:sz="4" w:space="1" w:color="auto"/>
        </w:pBdr>
        <w:rPr>
          <w:rFonts w:cs="Arial"/>
          <w:b/>
          <w:sz w:val="28"/>
          <w:szCs w:val="24"/>
        </w:rPr>
      </w:pPr>
      <w:r w:rsidRPr="00210C0A">
        <w:rPr>
          <w:rFonts w:cs="Arial"/>
          <w:b/>
          <w:sz w:val="28"/>
          <w:szCs w:val="24"/>
        </w:rPr>
        <w:t>Mail naar er</w:t>
      </w:r>
      <w:bookmarkStart w:id="0" w:name="_GoBack"/>
      <w:bookmarkEnd w:id="0"/>
      <w:r w:rsidRPr="00210C0A">
        <w:rPr>
          <w:rFonts w:cs="Arial"/>
          <w:b/>
          <w:sz w:val="28"/>
          <w:szCs w:val="24"/>
        </w:rPr>
        <w:t>fgoedwerkers</w:t>
      </w:r>
    </w:p>
    <w:p w:rsidR="004F1399" w:rsidRPr="00210C0A" w:rsidRDefault="004F1399" w:rsidP="00886887">
      <w:pPr>
        <w:rPr>
          <w:rFonts w:cs="Arial"/>
          <w:sz w:val="24"/>
          <w:szCs w:val="24"/>
        </w:rPr>
      </w:pPr>
    </w:p>
    <w:p w:rsidR="004F1399" w:rsidRPr="00210C0A" w:rsidRDefault="001D5E4E" w:rsidP="00886887">
      <w:pPr>
        <w:rPr>
          <w:rFonts w:cs="Arial"/>
          <w:i/>
          <w:sz w:val="24"/>
          <w:szCs w:val="24"/>
        </w:rPr>
      </w:pPr>
      <w:r w:rsidRPr="00210C0A">
        <w:rPr>
          <w:rFonts w:cs="Arial"/>
          <w:i/>
          <w:sz w:val="24"/>
          <w:szCs w:val="24"/>
        </w:rPr>
        <w:t>Onderwerp:</w:t>
      </w:r>
      <w:r w:rsidR="00700169" w:rsidRPr="00210C0A">
        <w:rPr>
          <w:rFonts w:cs="Arial"/>
          <w:i/>
          <w:sz w:val="24"/>
          <w:szCs w:val="24"/>
        </w:rPr>
        <w:t xml:space="preserve"> </w:t>
      </w:r>
      <w:r w:rsidR="00300D43" w:rsidRPr="00210C0A">
        <w:rPr>
          <w:rFonts w:cs="Arial"/>
          <w:i/>
          <w:sz w:val="24"/>
          <w:szCs w:val="24"/>
        </w:rPr>
        <w:t>Buurten met erfgoed: doe mee!</w:t>
      </w:r>
    </w:p>
    <w:p w:rsidR="004F1399" w:rsidRPr="00210C0A" w:rsidRDefault="004F1399" w:rsidP="00886887">
      <w:pPr>
        <w:rPr>
          <w:rFonts w:cs="Arial"/>
          <w:sz w:val="24"/>
          <w:szCs w:val="24"/>
        </w:rPr>
      </w:pPr>
    </w:p>
    <w:p w:rsidR="004F1399" w:rsidRPr="00210C0A" w:rsidRDefault="004F1399" w:rsidP="00886887">
      <w:pPr>
        <w:rPr>
          <w:rFonts w:cs="Arial"/>
          <w:sz w:val="24"/>
          <w:szCs w:val="24"/>
        </w:rPr>
      </w:pPr>
      <w:r w:rsidRPr="00210C0A">
        <w:rPr>
          <w:rFonts w:cs="Arial"/>
          <w:sz w:val="24"/>
          <w:szCs w:val="24"/>
        </w:rPr>
        <w:t xml:space="preserve">Beste </w:t>
      </w:r>
      <w:r w:rsidR="00300D43" w:rsidRPr="00210C0A">
        <w:rPr>
          <w:rFonts w:cs="Arial"/>
          <w:sz w:val="24"/>
          <w:szCs w:val="24"/>
        </w:rPr>
        <w:t>erfgoedwerker, cultuurwerker, natuurwerker</w:t>
      </w:r>
    </w:p>
    <w:p w:rsidR="005F6964" w:rsidRPr="00210C0A" w:rsidRDefault="00700169" w:rsidP="005F6964">
      <w:pPr>
        <w:rPr>
          <w:rFonts w:cs="Arial"/>
          <w:sz w:val="24"/>
          <w:szCs w:val="24"/>
        </w:rPr>
      </w:pPr>
      <w:r w:rsidRPr="00210C0A">
        <w:rPr>
          <w:rFonts w:cs="Arial"/>
          <w:sz w:val="24"/>
          <w:szCs w:val="24"/>
          <w:highlight w:val="yellow"/>
        </w:rPr>
        <w:t>Partner X</w:t>
      </w:r>
      <w:r w:rsidRPr="00210C0A">
        <w:rPr>
          <w:rFonts w:cs="Arial"/>
          <w:sz w:val="24"/>
          <w:szCs w:val="24"/>
        </w:rPr>
        <w:t xml:space="preserve"> en </w:t>
      </w:r>
      <w:r w:rsidRPr="00210C0A">
        <w:rPr>
          <w:rFonts w:cs="Arial"/>
          <w:sz w:val="24"/>
          <w:szCs w:val="24"/>
          <w:highlight w:val="yellow"/>
        </w:rPr>
        <w:t>partner Y</w:t>
      </w:r>
      <w:r w:rsidRPr="00210C0A">
        <w:rPr>
          <w:rFonts w:cs="Arial"/>
          <w:sz w:val="24"/>
          <w:szCs w:val="24"/>
        </w:rPr>
        <w:t xml:space="preserve"> </w:t>
      </w:r>
      <w:r w:rsidR="005F6964" w:rsidRPr="00210C0A">
        <w:rPr>
          <w:rFonts w:cs="Arial"/>
          <w:sz w:val="24"/>
          <w:szCs w:val="24"/>
        </w:rPr>
        <w:t xml:space="preserve">slaan de handen in elkaar om in het </w:t>
      </w:r>
      <w:r w:rsidRPr="00210C0A">
        <w:rPr>
          <w:rFonts w:cs="Arial"/>
          <w:sz w:val="24"/>
          <w:szCs w:val="24"/>
        </w:rPr>
        <w:t xml:space="preserve">schooljaar </w:t>
      </w:r>
      <w:r w:rsidRPr="00210C0A">
        <w:rPr>
          <w:rFonts w:cs="Arial"/>
          <w:sz w:val="24"/>
          <w:szCs w:val="24"/>
          <w:highlight w:val="yellow"/>
        </w:rPr>
        <w:t>20xx-20xx</w:t>
      </w:r>
      <w:r w:rsidR="005F6964" w:rsidRPr="00210C0A">
        <w:rPr>
          <w:rFonts w:cs="Arial"/>
          <w:sz w:val="24"/>
          <w:szCs w:val="24"/>
        </w:rPr>
        <w:t xml:space="preserve"> de scholen van de gemeente een begeleidingstraject ‘Buurten met erfgoed’ aan te bieden rond het erfgoed in de lokale schoolomgeving.</w:t>
      </w:r>
    </w:p>
    <w:p w:rsidR="00886887" w:rsidRPr="00210C0A" w:rsidRDefault="00886887" w:rsidP="00886887">
      <w:pPr>
        <w:spacing w:after="0"/>
        <w:rPr>
          <w:rFonts w:cs="Arial"/>
          <w:sz w:val="24"/>
          <w:szCs w:val="24"/>
        </w:rPr>
      </w:pPr>
      <w:r w:rsidRPr="00210C0A">
        <w:rPr>
          <w:rFonts w:cs="Arial"/>
          <w:sz w:val="24"/>
          <w:szCs w:val="24"/>
        </w:rPr>
        <w:t>Leerkrachten geven aan dat ze het erfgoed uit de eigen schoolomgeving te weinig als onderwijsmiddel gebruiken. Het verhaal achter de schoolbuurt wordt onderschat of is onbekend, bovendien wonen de meeste leerkrachten niet meer in de omgeving van de school. Het lesmateriaal ligt nochtans ‘op straat’.</w:t>
      </w:r>
      <w:r w:rsidR="001D5E4E" w:rsidRPr="00210C0A">
        <w:rPr>
          <w:rFonts w:cs="Arial"/>
          <w:sz w:val="24"/>
          <w:szCs w:val="24"/>
        </w:rPr>
        <w:t xml:space="preserve"> </w:t>
      </w:r>
      <w:r w:rsidRPr="00210C0A">
        <w:rPr>
          <w:rFonts w:cs="Arial"/>
          <w:sz w:val="24"/>
          <w:szCs w:val="24"/>
        </w:rPr>
        <w:t xml:space="preserve">‘Buurten met erfgoed’ wil de schoolbuurt opnieuw de plaats geven die ze verdient. </w:t>
      </w:r>
    </w:p>
    <w:p w:rsidR="001D5E4E" w:rsidRPr="00210C0A" w:rsidRDefault="001D5E4E" w:rsidP="00886887">
      <w:pPr>
        <w:spacing w:after="0"/>
        <w:rPr>
          <w:rFonts w:cs="Arial"/>
          <w:b/>
          <w:sz w:val="24"/>
          <w:szCs w:val="24"/>
        </w:rPr>
      </w:pPr>
    </w:p>
    <w:p w:rsidR="001D5E4E" w:rsidRPr="00210C0A" w:rsidRDefault="001D5E4E" w:rsidP="001D5E4E">
      <w:pPr>
        <w:rPr>
          <w:rFonts w:cs="Arial"/>
          <w:b/>
          <w:sz w:val="24"/>
          <w:szCs w:val="24"/>
        </w:rPr>
      </w:pPr>
      <w:r w:rsidRPr="00210C0A">
        <w:rPr>
          <w:rFonts w:cs="Arial"/>
          <w:b/>
          <w:sz w:val="24"/>
          <w:szCs w:val="24"/>
        </w:rPr>
        <w:t>Maak de kinderen bewust van hun omgeving!</w:t>
      </w:r>
    </w:p>
    <w:p w:rsidR="00300D43" w:rsidRPr="00210C0A" w:rsidRDefault="00300D43" w:rsidP="00886887">
      <w:pPr>
        <w:rPr>
          <w:rFonts w:cs="Arial"/>
          <w:sz w:val="24"/>
          <w:szCs w:val="24"/>
        </w:rPr>
      </w:pPr>
      <w:r w:rsidRPr="00210C0A">
        <w:rPr>
          <w:rFonts w:cs="Arial"/>
          <w:sz w:val="24"/>
          <w:szCs w:val="24"/>
        </w:rPr>
        <w:t>Graag betrekken we ook ‘erfgoed</w:t>
      </w:r>
      <w:r w:rsidR="00700169" w:rsidRPr="00210C0A">
        <w:rPr>
          <w:rFonts w:cs="Arial"/>
          <w:sz w:val="24"/>
          <w:szCs w:val="24"/>
        </w:rPr>
        <w:t>partners</w:t>
      </w:r>
      <w:r w:rsidRPr="00210C0A">
        <w:rPr>
          <w:rFonts w:cs="Arial"/>
          <w:sz w:val="24"/>
          <w:szCs w:val="24"/>
        </w:rPr>
        <w:t>’ uit de buurt, wijk, gemeente of regio in het traject. Erfgoedwerkers, natuurwerkers, cultuurwerkers in de brede zin. Personen met kennis over de lokale geschiedenis. (Leden van heemkringen, museumwerkers, monumentenwerkers, molenaars, leden van de cultuurraad of erfgoedraad, leden van erfgoedwerkgroepen, leden van natuurpunt, medewerkers Regionaal Landschap, leden van volkssportverenigingen (vb. boogschuttersgilde), ambachtslieden, gidsen, toerismewerkers, cultuurambtenaren, sleutelfiguren….) De samensmelting van beide deskundigheden (leerkrachten en erfgoedwerkers) geeft een grote meerwaarde.</w:t>
      </w:r>
    </w:p>
    <w:p w:rsidR="004F1399" w:rsidRPr="00210C0A" w:rsidRDefault="004F1399" w:rsidP="00886887">
      <w:pPr>
        <w:rPr>
          <w:rFonts w:cs="Arial"/>
          <w:b/>
          <w:sz w:val="24"/>
          <w:szCs w:val="24"/>
        </w:rPr>
      </w:pPr>
      <w:r w:rsidRPr="00210C0A">
        <w:rPr>
          <w:rFonts w:cs="Arial"/>
          <w:b/>
          <w:sz w:val="24"/>
          <w:szCs w:val="24"/>
        </w:rPr>
        <w:t>Wat is Buurten met erfgoed</w:t>
      </w:r>
      <w:r w:rsidR="00886887" w:rsidRPr="00210C0A">
        <w:rPr>
          <w:rFonts w:cs="Arial"/>
          <w:b/>
          <w:sz w:val="24"/>
          <w:szCs w:val="24"/>
        </w:rPr>
        <w:t>?</w:t>
      </w:r>
    </w:p>
    <w:p w:rsidR="00300D43" w:rsidRPr="00210C0A" w:rsidRDefault="00300D43" w:rsidP="00300D43">
      <w:pPr>
        <w:numPr>
          <w:ilvl w:val="0"/>
          <w:numId w:val="1"/>
        </w:numPr>
        <w:spacing w:after="0" w:line="360" w:lineRule="auto"/>
        <w:jc w:val="both"/>
        <w:rPr>
          <w:rFonts w:cs="Arial"/>
          <w:sz w:val="24"/>
          <w:szCs w:val="24"/>
        </w:rPr>
      </w:pPr>
      <w:r w:rsidRPr="00210C0A">
        <w:rPr>
          <w:rFonts w:cs="Arial"/>
          <w:sz w:val="24"/>
          <w:szCs w:val="24"/>
        </w:rPr>
        <w:t>Wat? Een begeleidingstraject voor scholen rond erfgoed bestaande uit 4 samenkomsten</w:t>
      </w:r>
    </w:p>
    <w:p w:rsidR="00300D43" w:rsidRPr="00210C0A" w:rsidRDefault="00300D43" w:rsidP="00300D43">
      <w:pPr>
        <w:numPr>
          <w:ilvl w:val="0"/>
          <w:numId w:val="1"/>
        </w:numPr>
        <w:spacing w:after="0" w:line="360" w:lineRule="auto"/>
        <w:jc w:val="both"/>
        <w:rPr>
          <w:rFonts w:cs="Arial"/>
          <w:sz w:val="24"/>
          <w:szCs w:val="24"/>
        </w:rPr>
      </w:pPr>
      <w:r w:rsidRPr="00210C0A">
        <w:rPr>
          <w:rFonts w:cs="Arial"/>
          <w:sz w:val="24"/>
          <w:szCs w:val="24"/>
        </w:rPr>
        <w:t>Voor wie? Leerkrachten van de tweede graad lager onderwijs en lokale erfgoedwerkers</w:t>
      </w:r>
    </w:p>
    <w:p w:rsidR="00300D43" w:rsidRPr="00210C0A" w:rsidRDefault="00300D43" w:rsidP="00300D43">
      <w:pPr>
        <w:numPr>
          <w:ilvl w:val="0"/>
          <w:numId w:val="1"/>
        </w:numPr>
        <w:spacing w:after="0" w:line="360" w:lineRule="auto"/>
        <w:jc w:val="both"/>
        <w:rPr>
          <w:rFonts w:cs="Arial"/>
          <w:sz w:val="24"/>
          <w:szCs w:val="24"/>
        </w:rPr>
      </w:pPr>
      <w:r w:rsidRPr="00210C0A">
        <w:rPr>
          <w:rFonts w:cs="Arial"/>
          <w:sz w:val="24"/>
          <w:szCs w:val="24"/>
        </w:rPr>
        <w:t>Doel? Het uitwerken van erfgoedproject op maat van de school rond het erfgoed van de schoolomgeving</w:t>
      </w:r>
    </w:p>
    <w:p w:rsidR="00300D43" w:rsidRPr="00210C0A" w:rsidRDefault="00300D43" w:rsidP="00300D43">
      <w:pPr>
        <w:numPr>
          <w:ilvl w:val="0"/>
          <w:numId w:val="1"/>
        </w:numPr>
        <w:spacing w:after="0" w:line="360" w:lineRule="auto"/>
        <w:jc w:val="both"/>
        <w:rPr>
          <w:rFonts w:cs="Arial"/>
          <w:sz w:val="24"/>
          <w:szCs w:val="24"/>
        </w:rPr>
      </w:pPr>
      <w:r w:rsidRPr="00210C0A">
        <w:rPr>
          <w:rFonts w:cs="Arial"/>
          <w:sz w:val="24"/>
          <w:szCs w:val="24"/>
        </w:rPr>
        <w:t>Waarom? Kinderen ontwikkelen historisch bewustzijn. Als kinderen de eigen omgeving leren lezen, kunnen ze dat later ook in de grotere wereld.</w:t>
      </w:r>
    </w:p>
    <w:p w:rsidR="005F6964" w:rsidRPr="00210C0A" w:rsidRDefault="005F6964" w:rsidP="005F6964">
      <w:pPr>
        <w:numPr>
          <w:ilvl w:val="0"/>
          <w:numId w:val="1"/>
        </w:numPr>
        <w:spacing w:after="0" w:line="360" w:lineRule="auto"/>
        <w:jc w:val="both"/>
        <w:rPr>
          <w:rFonts w:cs="Arial"/>
          <w:sz w:val="24"/>
          <w:szCs w:val="24"/>
        </w:rPr>
      </w:pPr>
      <w:r w:rsidRPr="00210C0A">
        <w:rPr>
          <w:rFonts w:cs="Arial"/>
          <w:sz w:val="24"/>
          <w:szCs w:val="24"/>
        </w:rPr>
        <w:lastRenderedPageBreak/>
        <w:t>Wat wordt er gevraagd van de erfgoedwerkers? Deelnemen aan de 4 begeleidingsmomenten. Leerkrachten laten kennismaken met het erfgoed uit de schoolomgeving. Verhalen, foto’s, erfgoedmateriaal, kennis, expertise over het lokale erfgoed delen met de leerkrachten.</w:t>
      </w:r>
    </w:p>
    <w:p w:rsidR="005F6964" w:rsidRPr="00210C0A" w:rsidRDefault="00300D43" w:rsidP="00886887">
      <w:pPr>
        <w:numPr>
          <w:ilvl w:val="0"/>
          <w:numId w:val="1"/>
        </w:numPr>
        <w:spacing w:after="0" w:line="360" w:lineRule="auto"/>
        <w:jc w:val="both"/>
        <w:rPr>
          <w:rFonts w:cs="Arial"/>
          <w:sz w:val="24"/>
          <w:szCs w:val="24"/>
        </w:rPr>
      </w:pPr>
      <w:r w:rsidRPr="00210C0A">
        <w:rPr>
          <w:rFonts w:cs="Arial"/>
          <w:sz w:val="24"/>
          <w:szCs w:val="24"/>
        </w:rPr>
        <w:t>Wat wordt er gevraagd van de school? Leerkrachten van de tweede graad nemen deel aan de 4 begeleidingsmomenten en werken een erfgoedproject voor de klas uit.</w:t>
      </w:r>
    </w:p>
    <w:p w:rsidR="001D5E4E" w:rsidRPr="00210C0A" w:rsidRDefault="001D5E4E" w:rsidP="00886887">
      <w:pPr>
        <w:rPr>
          <w:rFonts w:cs="Arial"/>
          <w:sz w:val="24"/>
          <w:szCs w:val="24"/>
        </w:rPr>
      </w:pPr>
    </w:p>
    <w:p w:rsidR="001D5E4E" w:rsidRPr="00210C0A" w:rsidRDefault="001D5E4E" w:rsidP="00886887">
      <w:pPr>
        <w:rPr>
          <w:rFonts w:cs="Arial"/>
          <w:b/>
          <w:sz w:val="24"/>
          <w:szCs w:val="24"/>
        </w:rPr>
      </w:pPr>
      <w:r w:rsidRPr="00210C0A">
        <w:rPr>
          <w:rFonts w:cs="Arial"/>
          <w:b/>
          <w:sz w:val="24"/>
          <w:szCs w:val="24"/>
        </w:rPr>
        <w:t>Data van de 4 begeleidingsmomenten:</w:t>
      </w:r>
    </w:p>
    <w:p w:rsidR="001D5E4E" w:rsidRPr="00210C0A" w:rsidRDefault="00700169" w:rsidP="001D5E4E">
      <w:pPr>
        <w:pStyle w:val="Lijstalinea"/>
        <w:numPr>
          <w:ilvl w:val="0"/>
          <w:numId w:val="3"/>
        </w:numPr>
        <w:spacing w:line="360" w:lineRule="auto"/>
        <w:jc w:val="both"/>
        <w:rPr>
          <w:rFonts w:asciiTheme="minorHAnsi" w:eastAsiaTheme="minorHAnsi" w:hAnsiTheme="minorHAnsi" w:cs="Arial"/>
          <w:sz w:val="24"/>
          <w:szCs w:val="24"/>
        </w:rPr>
      </w:pPr>
      <w:r w:rsidRPr="00210C0A">
        <w:rPr>
          <w:rFonts w:asciiTheme="minorHAnsi" w:eastAsiaTheme="minorHAnsi" w:hAnsiTheme="minorHAnsi" w:cs="Arial"/>
          <w:sz w:val="24"/>
          <w:szCs w:val="24"/>
          <w:highlight w:val="yellow"/>
        </w:rPr>
        <w:t>Datum</w:t>
      </w:r>
      <w:r w:rsidRPr="00210C0A">
        <w:rPr>
          <w:rFonts w:asciiTheme="minorHAnsi" w:eastAsiaTheme="minorHAnsi" w:hAnsiTheme="minorHAnsi" w:cs="Arial"/>
          <w:sz w:val="24"/>
          <w:szCs w:val="24"/>
        </w:rPr>
        <w:t xml:space="preserve"> </w:t>
      </w:r>
      <w:r w:rsidR="001D5E4E" w:rsidRPr="00210C0A">
        <w:rPr>
          <w:rFonts w:asciiTheme="minorHAnsi" w:eastAsiaTheme="minorHAnsi" w:hAnsiTheme="minorHAnsi" w:cs="Arial"/>
          <w:sz w:val="24"/>
          <w:szCs w:val="24"/>
        </w:rPr>
        <w:t>: startmoment</w:t>
      </w:r>
    </w:p>
    <w:p w:rsidR="001D5E4E" w:rsidRPr="00210C0A" w:rsidRDefault="00700169" w:rsidP="001D5E4E">
      <w:pPr>
        <w:pStyle w:val="Lijstalinea"/>
        <w:numPr>
          <w:ilvl w:val="0"/>
          <w:numId w:val="3"/>
        </w:numPr>
        <w:spacing w:line="360" w:lineRule="auto"/>
        <w:jc w:val="both"/>
        <w:rPr>
          <w:rFonts w:asciiTheme="minorHAnsi" w:eastAsiaTheme="minorHAnsi" w:hAnsiTheme="minorHAnsi" w:cs="Arial"/>
          <w:sz w:val="24"/>
          <w:szCs w:val="24"/>
        </w:rPr>
      </w:pPr>
      <w:r w:rsidRPr="00210C0A">
        <w:rPr>
          <w:rFonts w:asciiTheme="minorHAnsi" w:eastAsiaTheme="minorHAnsi" w:hAnsiTheme="minorHAnsi" w:cs="Arial"/>
          <w:sz w:val="24"/>
          <w:szCs w:val="24"/>
          <w:highlight w:val="yellow"/>
        </w:rPr>
        <w:t>Datum</w:t>
      </w:r>
      <w:r w:rsidRPr="00210C0A">
        <w:rPr>
          <w:rFonts w:asciiTheme="minorHAnsi" w:eastAsiaTheme="minorHAnsi" w:hAnsiTheme="minorHAnsi" w:cs="Arial"/>
          <w:sz w:val="24"/>
          <w:szCs w:val="24"/>
        </w:rPr>
        <w:t xml:space="preserve"> </w:t>
      </w:r>
      <w:r w:rsidR="001D5E4E" w:rsidRPr="00210C0A">
        <w:rPr>
          <w:rFonts w:asciiTheme="minorHAnsi" w:eastAsiaTheme="minorHAnsi" w:hAnsiTheme="minorHAnsi" w:cs="Arial"/>
          <w:sz w:val="24"/>
          <w:szCs w:val="24"/>
        </w:rPr>
        <w:t>: opvolgsessie 1</w:t>
      </w:r>
    </w:p>
    <w:p w:rsidR="001D5E4E" w:rsidRPr="00210C0A" w:rsidRDefault="00700169" w:rsidP="001D5E4E">
      <w:pPr>
        <w:pStyle w:val="Lijstalinea"/>
        <w:numPr>
          <w:ilvl w:val="0"/>
          <w:numId w:val="3"/>
        </w:numPr>
        <w:spacing w:line="360" w:lineRule="auto"/>
        <w:jc w:val="both"/>
        <w:rPr>
          <w:rFonts w:asciiTheme="minorHAnsi" w:eastAsiaTheme="minorHAnsi" w:hAnsiTheme="minorHAnsi" w:cs="Arial"/>
          <w:sz w:val="24"/>
          <w:szCs w:val="24"/>
        </w:rPr>
      </w:pPr>
      <w:r w:rsidRPr="00210C0A">
        <w:rPr>
          <w:rFonts w:asciiTheme="minorHAnsi" w:eastAsiaTheme="minorHAnsi" w:hAnsiTheme="minorHAnsi" w:cs="Arial"/>
          <w:sz w:val="24"/>
          <w:szCs w:val="24"/>
          <w:highlight w:val="yellow"/>
        </w:rPr>
        <w:t>Datum</w:t>
      </w:r>
      <w:r w:rsidRPr="00210C0A">
        <w:rPr>
          <w:rFonts w:asciiTheme="minorHAnsi" w:eastAsiaTheme="minorHAnsi" w:hAnsiTheme="minorHAnsi" w:cs="Arial"/>
          <w:sz w:val="24"/>
          <w:szCs w:val="24"/>
        </w:rPr>
        <w:t xml:space="preserve"> </w:t>
      </w:r>
      <w:r w:rsidR="001D5E4E" w:rsidRPr="00210C0A">
        <w:rPr>
          <w:rFonts w:asciiTheme="minorHAnsi" w:eastAsiaTheme="minorHAnsi" w:hAnsiTheme="minorHAnsi" w:cs="Arial"/>
          <w:sz w:val="24"/>
          <w:szCs w:val="24"/>
        </w:rPr>
        <w:t>: opvolgsessie 2</w:t>
      </w:r>
    </w:p>
    <w:p w:rsidR="001D5E4E" w:rsidRPr="00210C0A" w:rsidRDefault="00700169" w:rsidP="001D5E4E">
      <w:pPr>
        <w:pStyle w:val="Lijstalinea"/>
        <w:numPr>
          <w:ilvl w:val="0"/>
          <w:numId w:val="3"/>
        </w:numPr>
        <w:spacing w:line="360" w:lineRule="auto"/>
        <w:jc w:val="both"/>
        <w:rPr>
          <w:rFonts w:asciiTheme="minorHAnsi" w:eastAsiaTheme="minorHAnsi" w:hAnsiTheme="minorHAnsi" w:cs="Arial"/>
          <w:sz w:val="24"/>
          <w:szCs w:val="24"/>
        </w:rPr>
      </w:pPr>
      <w:r w:rsidRPr="00210C0A">
        <w:rPr>
          <w:rFonts w:asciiTheme="minorHAnsi" w:eastAsiaTheme="minorHAnsi" w:hAnsiTheme="minorHAnsi" w:cs="Arial"/>
          <w:sz w:val="24"/>
          <w:szCs w:val="24"/>
          <w:highlight w:val="yellow"/>
        </w:rPr>
        <w:t>Datum</w:t>
      </w:r>
      <w:r w:rsidRPr="00210C0A">
        <w:rPr>
          <w:rFonts w:asciiTheme="minorHAnsi" w:eastAsiaTheme="minorHAnsi" w:hAnsiTheme="minorHAnsi" w:cs="Arial"/>
          <w:sz w:val="24"/>
          <w:szCs w:val="24"/>
        </w:rPr>
        <w:t xml:space="preserve"> </w:t>
      </w:r>
      <w:r w:rsidR="001D5E4E" w:rsidRPr="00210C0A">
        <w:rPr>
          <w:rFonts w:asciiTheme="minorHAnsi" w:eastAsiaTheme="minorHAnsi" w:hAnsiTheme="minorHAnsi" w:cs="Arial"/>
          <w:sz w:val="24"/>
          <w:szCs w:val="24"/>
        </w:rPr>
        <w:t>: opvolgsessie 3</w:t>
      </w:r>
    </w:p>
    <w:p w:rsidR="001D5E4E" w:rsidRPr="00210C0A" w:rsidRDefault="001D5E4E" w:rsidP="001D5E4E">
      <w:pPr>
        <w:pStyle w:val="Lijstalinea"/>
        <w:spacing w:line="360" w:lineRule="auto"/>
        <w:ind w:left="0"/>
        <w:jc w:val="both"/>
        <w:rPr>
          <w:rFonts w:asciiTheme="minorHAnsi" w:eastAsiaTheme="minorHAnsi" w:hAnsiTheme="minorHAnsi" w:cs="Arial"/>
          <w:sz w:val="24"/>
          <w:szCs w:val="24"/>
        </w:rPr>
      </w:pPr>
      <w:r w:rsidRPr="00210C0A">
        <w:rPr>
          <w:rFonts w:asciiTheme="minorHAnsi" w:eastAsiaTheme="minorHAnsi" w:hAnsiTheme="minorHAnsi" w:cs="Arial"/>
          <w:sz w:val="24"/>
          <w:szCs w:val="24"/>
        </w:rPr>
        <w:t>Past één van deze data niet? Laat het geen reden zijn om niet deel te nemen. We zoeken graag mee naar een oplossing.</w:t>
      </w:r>
    </w:p>
    <w:p w:rsidR="001D5E4E" w:rsidRPr="00210C0A" w:rsidRDefault="001D5E4E" w:rsidP="00886887">
      <w:pPr>
        <w:rPr>
          <w:rFonts w:cs="Arial"/>
          <w:b/>
          <w:sz w:val="24"/>
          <w:szCs w:val="24"/>
        </w:rPr>
      </w:pPr>
      <w:r w:rsidRPr="00210C0A">
        <w:rPr>
          <w:rFonts w:cs="Arial"/>
          <w:b/>
          <w:sz w:val="24"/>
          <w:szCs w:val="24"/>
        </w:rPr>
        <w:t>Meer info :</w:t>
      </w:r>
    </w:p>
    <w:p w:rsidR="004F1399" w:rsidRPr="00210C0A" w:rsidRDefault="004F1399" w:rsidP="00886887">
      <w:pPr>
        <w:rPr>
          <w:rFonts w:cs="Arial"/>
          <w:sz w:val="24"/>
          <w:szCs w:val="24"/>
        </w:rPr>
      </w:pPr>
      <w:r w:rsidRPr="00210C0A">
        <w:rPr>
          <w:rFonts w:cs="Arial"/>
          <w:sz w:val="24"/>
          <w:szCs w:val="24"/>
        </w:rPr>
        <w:t>In bijlage vindt u een document met meer informatie over het project Buurten met erfgoed</w:t>
      </w:r>
      <w:r w:rsidR="00300D43" w:rsidRPr="00210C0A">
        <w:rPr>
          <w:rFonts w:cs="Arial"/>
          <w:sz w:val="24"/>
          <w:szCs w:val="24"/>
        </w:rPr>
        <w:t>.</w:t>
      </w:r>
    </w:p>
    <w:p w:rsidR="004F1399" w:rsidRPr="00210C0A" w:rsidRDefault="004F1399" w:rsidP="00886887">
      <w:pPr>
        <w:rPr>
          <w:rFonts w:cs="Arial"/>
          <w:sz w:val="24"/>
          <w:szCs w:val="24"/>
        </w:rPr>
      </w:pPr>
      <w:r w:rsidRPr="00210C0A">
        <w:rPr>
          <w:rFonts w:cs="Arial"/>
          <w:sz w:val="24"/>
          <w:szCs w:val="24"/>
        </w:rPr>
        <w:t>Neem gerust contact op met vragen of voor extra informatie over het project.</w:t>
      </w:r>
      <w:r w:rsidR="00300D43" w:rsidRPr="00210C0A">
        <w:rPr>
          <w:rFonts w:cs="Arial"/>
          <w:sz w:val="24"/>
          <w:szCs w:val="24"/>
        </w:rPr>
        <w:t xml:space="preserve"> Op </w:t>
      </w:r>
      <w:r w:rsidR="00700169" w:rsidRPr="00210C0A">
        <w:rPr>
          <w:rFonts w:cs="Arial"/>
          <w:sz w:val="24"/>
          <w:szCs w:val="24"/>
          <w:highlight w:val="yellow"/>
        </w:rPr>
        <w:t>datum</w:t>
      </w:r>
      <w:r w:rsidR="00700169" w:rsidRPr="00210C0A">
        <w:rPr>
          <w:rFonts w:cs="Arial"/>
          <w:sz w:val="24"/>
          <w:szCs w:val="24"/>
        </w:rPr>
        <w:t xml:space="preserve"> </w:t>
      </w:r>
      <w:r w:rsidR="00300D43" w:rsidRPr="00210C0A">
        <w:rPr>
          <w:rFonts w:cs="Arial"/>
          <w:sz w:val="24"/>
          <w:szCs w:val="24"/>
        </w:rPr>
        <w:t xml:space="preserve">organiseren we een infomoment voor erfgoed-, natuur- en cultuurwerkers. We geven een toelichting bij het project, de verwachtingen en de rol die jij in dit project kan opnemen. </w:t>
      </w:r>
    </w:p>
    <w:p w:rsidR="001A05BC" w:rsidRPr="00210C0A" w:rsidRDefault="001A05BC" w:rsidP="00886887">
      <w:pPr>
        <w:rPr>
          <w:rFonts w:cs="Arial"/>
          <w:sz w:val="24"/>
          <w:szCs w:val="24"/>
        </w:rPr>
      </w:pPr>
      <w:r w:rsidRPr="00210C0A">
        <w:rPr>
          <w:rFonts w:cs="Arial"/>
          <w:sz w:val="24"/>
          <w:szCs w:val="24"/>
        </w:rPr>
        <w:t xml:space="preserve">Je kan ook meer info vinden op de website </w:t>
      </w:r>
      <w:r w:rsidR="00210C0A">
        <w:rPr>
          <w:rFonts w:cs="Arial"/>
          <w:sz w:val="24"/>
          <w:szCs w:val="24"/>
        </w:rPr>
        <w:t>(</w:t>
      </w:r>
      <w:r w:rsidR="00210C0A">
        <w:rPr>
          <w:rFonts w:cs="Arial"/>
          <w:sz w:val="24"/>
          <w:szCs w:val="24"/>
          <w:highlight w:val="yellow"/>
        </w:rPr>
        <w:t>eigen URL).</w:t>
      </w:r>
    </w:p>
    <w:p w:rsidR="001D5E4E" w:rsidRPr="00210C0A" w:rsidRDefault="001D5E4E" w:rsidP="00886887">
      <w:pPr>
        <w:rPr>
          <w:rFonts w:cs="Arial"/>
          <w:sz w:val="24"/>
          <w:szCs w:val="24"/>
        </w:rPr>
      </w:pPr>
    </w:p>
    <w:p w:rsidR="004F1399" w:rsidRPr="00210C0A" w:rsidRDefault="004F1399" w:rsidP="00886887">
      <w:pPr>
        <w:rPr>
          <w:rFonts w:cs="Arial"/>
          <w:sz w:val="24"/>
          <w:szCs w:val="24"/>
        </w:rPr>
      </w:pPr>
      <w:r w:rsidRPr="00210C0A">
        <w:rPr>
          <w:rFonts w:cs="Arial"/>
          <w:sz w:val="24"/>
          <w:szCs w:val="24"/>
        </w:rPr>
        <w:t>We hopen op een enthousiaste deelname van de scholen e</w:t>
      </w:r>
      <w:r w:rsidR="00300D43" w:rsidRPr="00210C0A">
        <w:rPr>
          <w:rFonts w:cs="Arial"/>
          <w:sz w:val="24"/>
          <w:szCs w:val="24"/>
        </w:rPr>
        <w:t>n erfgoedwerkers!</w:t>
      </w:r>
    </w:p>
    <w:p w:rsidR="004F1399" w:rsidRPr="00210C0A" w:rsidRDefault="004F1399" w:rsidP="00886887">
      <w:pPr>
        <w:rPr>
          <w:rFonts w:cs="Arial"/>
          <w:sz w:val="24"/>
          <w:szCs w:val="24"/>
        </w:rPr>
      </w:pPr>
      <w:r w:rsidRPr="00210C0A">
        <w:rPr>
          <w:rFonts w:cs="Arial"/>
          <w:sz w:val="24"/>
          <w:szCs w:val="24"/>
        </w:rPr>
        <w:t>Met vriendelijke groeten,</w:t>
      </w:r>
    </w:p>
    <w:p w:rsidR="004F1399" w:rsidRPr="00210C0A" w:rsidRDefault="00700169" w:rsidP="00886887">
      <w:pPr>
        <w:rPr>
          <w:rFonts w:cs="Arial"/>
          <w:sz w:val="24"/>
          <w:szCs w:val="24"/>
        </w:rPr>
      </w:pPr>
      <w:r w:rsidRPr="00210C0A">
        <w:rPr>
          <w:rFonts w:cs="Arial"/>
          <w:sz w:val="24"/>
          <w:szCs w:val="24"/>
          <w:highlight w:val="yellow"/>
        </w:rPr>
        <w:t>Organiserende partners</w:t>
      </w:r>
    </w:p>
    <w:sectPr w:rsidR="004F1399" w:rsidRPr="00210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7155"/>
    <w:multiLevelType w:val="hybridMultilevel"/>
    <w:tmpl w:val="10887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B7222F1"/>
    <w:multiLevelType w:val="hybridMultilevel"/>
    <w:tmpl w:val="47A844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D152E8"/>
    <w:multiLevelType w:val="hybridMultilevel"/>
    <w:tmpl w:val="212E4A7E"/>
    <w:lvl w:ilvl="0" w:tplc="B87E6EAC">
      <w:start w:val="1"/>
      <w:numFmt w:val="bullet"/>
      <w:lvlText w:val=""/>
      <w:lvlJc w:val="left"/>
      <w:pPr>
        <w:ind w:left="720" w:hanging="360"/>
      </w:pPr>
      <w:rPr>
        <w:rFonts w:ascii="Wingdings" w:eastAsia="Cambr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99"/>
    <w:rsid w:val="00157CF7"/>
    <w:rsid w:val="001A05BC"/>
    <w:rsid w:val="001D5E4E"/>
    <w:rsid w:val="00210C0A"/>
    <w:rsid w:val="00300D43"/>
    <w:rsid w:val="003105DA"/>
    <w:rsid w:val="004F1399"/>
    <w:rsid w:val="005F6964"/>
    <w:rsid w:val="00700169"/>
    <w:rsid w:val="00886887"/>
    <w:rsid w:val="00D02F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871D"/>
  <w15:docId w15:val="{01A6482E-B1EC-40EB-8F0B-5A11CA43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E4E"/>
    <w:pPr>
      <w:ind w:left="720"/>
      <w:contextualSpacing/>
    </w:pPr>
    <w:rPr>
      <w:rFonts w:ascii="Calibri" w:eastAsia="Calibri" w:hAnsi="Calibri" w:cs="Times New Roman"/>
    </w:rPr>
  </w:style>
  <w:style w:type="character" w:styleId="Hyperlink">
    <w:name w:val="Hyperlink"/>
    <w:basedOn w:val="Standaardalinea-lettertype"/>
    <w:uiPriority w:val="99"/>
    <w:unhideWhenUsed/>
    <w:rsid w:val="001A0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Buggenhout</dc:creator>
  <cp:lastModifiedBy>Hildegarde Van Genechten</cp:lastModifiedBy>
  <cp:revision>3</cp:revision>
  <dcterms:created xsi:type="dcterms:W3CDTF">2017-04-24T13:47:00Z</dcterms:created>
  <dcterms:modified xsi:type="dcterms:W3CDTF">2017-04-24T14:24:00Z</dcterms:modified>
</cp:coreProperties>
</file>